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1AC5" w14:textId="09E43E72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Michelle Wesson, Nanny</w:t>
      </w:r>
    </w:p>
    <w:p w14:paraId="2DE0A918" w14:textId="2B6919F6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1234 Smith Road</w:t>
      </w:r>
    </w:p>
    <w:p w14:paraId="1EC3DA08" w14:textId="4D5D3DAC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Arizona, MN 55415</w:t>
      </w:r>
    </w:p>
    <w:p w14:paraId="5A90365A" w14:textId="77777777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6982058A" w14:textId="2ADCC7B3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10/2/22, Scottsdale</w:t>
      </w:r>
      <w:bookmarkStart w:id="0" w:name="_GoBack"/>
      <w:bookmarkEnd w:id="0"/>
    </w:p>
    <w:p w14:paraId="3C1B8016" w14:textId="77777777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060D96A0" w14:textId="408FE360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Miss Robinson</w:t>
      </w:r>
    </w:p>
    <w:p w14:paraId="5258284E" w14:textId="1C940C16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Nanny Abroad Inc</w:t>
      </w:r>
    </w:p>
    <w:p w14:paraId="1B0F0A4F" w14:textId="78542908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243 Millville Road</w:t>
      </w:r>
    </w:p>
    <w:p w14:paraId="2B0B479A" w14:textId="0A329D6F" w:rsidR="00F4558D" w:rsidRPr="004E502B" w:rsidRDefault="00F4558D" w:rsidP="00F4558D">
      <w:pPr>
        <w:pStyle w:val="NormalWeb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Seattle, AB 13415</w:t>
      </w:r>
    </w:p>
    <w:p w14:paraId="52CE5F53" w14:textId="77777777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6AC69CAF" w14:textId="77777777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 </w:t>
      </w:r>
    </w:p>
    <w:p w14:paraId="6075D930" w14:textId="44B5B6CD" w:rsidR="00F4558D" w:rsidRPr="004E502B" w:rsidRDefault="00F4558D" w:rsidP="00F4558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Dear Mr. and </w:t>
      </w:r>
      <w:proofErr w:type="spellStart"/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>Mrs</w:t>
      </w:r>
      <w:proofErr w:type="spellEnd"/>
      <w:r w:rsidRPr="004E502B">
        <w:rPr>
          <w:rStyle w:val="Emphasis"/>
          <w:rFonts w:asciiTheme="minorHAnsi" w:hAnsiTheme="minorHAnsi" w:cstheme="minorHAnsi"/>
          <w:i w:val="0"/>
          <w:iCs w:val="0"/>
          <w:color w:val="262626" w:themeColor="text1" w:themeTint="D9"/>
          <w:sz w:val="22"/>
          <w:szCs w:val="22"/>
        </w:rPr>
        <w:t xml:space="preserve"> Robinson,</w:t>
      </w:r>
    </w:p>
    <w:p w14:paraId="75B0F382" w14:textId="77777777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26ACFA22" w14:textId="77777777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When you are a nanny, you need to offer the children absolute levels of care, attention and support. In my nine-year career, I have had the privilege of joining three wonderful families and watching seven great kids flourishing in front of my eyes.</w:t>
      </w:r>
    </w:p>
    <w:p w14:paraId="5504AADD" w14:textId="242DF712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After moving to Seattle, I hope to experience the same with the </w:t>
      </w:r>
      <w:proofErr w:type="spellStart"/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Holten</w:t>
      </w:r>
      <w:proofErr w:type="spellEnd"/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family. All my previous children have been in the 1st-3rd grades, so I understand the personality and developmental changes that are going on with children of that age.</w:t>
      </w:r>
    </w:p>
    <w:p w14:paraId="126C35FF" w14:textId="77777777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2F1BC930" w14:textId="1684A226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I have a memory stick full of memories of school projects, sporting successes and all manner of fun times that we enjoyed in the house and garden. In my spare time, I help to run a scout group, so your focus on an “outdoors childhood” will be easy to provide. Kids learn so much from challenging themselves in the natural world. In my previous family, I reduced screen time by 85% (but increased the washing machine load infinitely). Dirty clothes can be cleaned, but the memories of fun times in the open air will last a lifetime.</w:t>
      </w:r>
    </w:p>
    <w:p w14:paraId="794D43C6" w14:textId="77777777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5801F54D" w14:textId="72E5F984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My degree in childcare and all the necessary first aid qualifications offer a solid foundation to my childcare. I have long been an avid student of child psychology and while every child is different, there are certain situations where specific approaches are required. A child’s emotional needs will always come first.</w:t>
      </w:r>
    </w:p>
    <w:p w14:paraId="7BA2257A" w14:textId="77777777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5E2C7405" w14:textId="164DD27C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Lastly, as education becomes increasingly important in these early years, I have been sharpening my general tutoring skills on the weekend with 6th-7th graders. You have to understand how curious young minds think and develop and it is only by working with older kids that you understand your children’s future academic journey.</w:t>
      </w:r>
      <w:r w:rsidR="00035431"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Letter from </w:t>
      </w:r>
      <w:hyperlink r:id="rId4" w:history="1">
        <w:r w:rsidR="00035431" w:rsidRPr="004E502B">
          <w:rPr>
            <w:rStyle w:val="Hyperlink"/>
            <w:rFonts w:asciiTheme="minorHAnsi" w:hAnsiTheme="minorHAnsi" w:cstheme="minorHAnsi"/>
            <w:color w:val="262626" w:themeColor="text1" w:themeTint="D9"/>
            <w:sz w:val="22"/>
            <w:szCs w:val="22"/>
            <w:u w:val="none"/>
          </w:rPr>
          <w:t>www.solliciteer.net</w:t>
        </w:r>
      </w:hyperlink>
    </w:p>
    <w:p w14:paraId="6A6BD6FB" w14:textId="1D5582C4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I would love the opportunity of meeting Judith, Elijah and you both. It is important to feel comfortable with each other – I’d be happy to do a </w:t>
      </w:r>
      <w:proofErr w:type="gramStart"/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non-paid trial day/days</w:t>
      </w:r>
      <w:proofErr w:type="gramEnd"/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if you wish?</w:t>
      </w:r>
    </w:p>
    <w:p w14:paraId="46233BFE" w14:textId="143C4E4B" w:rsidR="00F4558D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Sincerely,</w:t>
      </w: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br/>
      </w:r>
    </w:p>
    <w:p w14:paraId="4FED3FFD" w14:textId="6EC431A7" w:rsidR="001B71CB" w:rsidRPr="004E502B" w:rsidRDefault="00F4558D" w:rsidP="00F4558D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E502B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Michelle Wesson</w:t>
      </w:r>
    </w:p>
    <w:sectPr w:rsidR="001B71CB" w:rsidRPr="004E502B" w:rsidSect="00A55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D"/>
    <w:rsid w:val="00035431"/>
    <w:rsid w:val="004E502B"/>
    <w:rsid w:val="00A55602"/>
    <w:rsid w:val="00E31A2C"/>
    <w:rsid w:val="00F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5EFD2"/>
  <w15:chartTrackingRefBased/>
  <w15:docId w15:val="{A46111CD-BC99-9C4A-9158-B931E27B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58D"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558D"/>
    <w:rPr>
      <w:i/>
      <w:iCs/>
    </w:rPr>
  </w:style>
  <w:style w:type="character" w:styleId="Hyperlink">
    <w:name w:val="Hyperlink"/>
    <w:basedOn w:val="DefaultParagraphFont"/>
    <w:uiPriority w:val="99"/>
    <w:unhideWhenUsed/>
    <w:rsid w:val="00035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lliciteer.net/sollicitatiebrief/voorbee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2</cp:revision>
  <dcterms:created xsi:type="dcterms:W3CDTF">2022-01-27T13:11:00Z</dcterms:created>
  <dcterms:modified xsi:type="dcterms:W3CDTF">2022-01-27T13:11:00Z</dcterms:modified>
</cp:coreProperties>
</file>